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Przedmiot:      Język niemiecki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Klasa:    1PB, 2I, 2HP/1, 2E/2, 2P/2, 3IP, 3L/2, 3BW/1, 4L, 4I/1, 4HE/1, 4BW, 5L, 5HE/1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Rok szkolny:   2024/2025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Opracowanie:  Małgorzata Garbaciak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 wyniku procesu kształcenia uczeń powinien: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kształtować pozytywne postawy względem języka oraz społeczności niemieckojęzycznych,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umiejętności samodzielnego uczenia się, krytycznego myślenia, komunikacji oraz korzystania z nowych technologii,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przygotować się do egzaminu maturalnego z języka niemieckiego na poziomie podstawowym,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umiejętność korzystania z różnych źródeł informacji.</w:t>
      </w:r>
    </w:p>
    <w:p>
      <w:pPr>
        <w:pStyle w:val="Normal"/>
        <w:spacing w:lineRule="auto" w:line="360"/>
        <w:ind w:hanging="180" w:left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dopuszczającą uczeń powinien: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rozumieć podstawowe informacje zawarte w tekście, rozróżniać informacje prawdziwe od fałszywych, potrafi wskazać temat wysłuchanego tekstu,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formułować wypowiedzi na określony temat, posługiwać się środkami językowymi w stopniu elementarnym,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stosować ubogie słownictwo, nieporadnie używać struktur składniowych, popełnić liczne błędy językowe, które znacznie zakłócają komunikację,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tworzyć wypowiedź w dużym stopniu niespójną, stosować liczne powtórzenia, popełniać liczne błędy gramatyczne i leksykalne,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popełniać liczne błędy, mieć problemy ze zrozumieniem czytanego tekstu.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dostrzegać błędy i potrafić je poprawić, potrafić korzystać ze słownika dwujęzycznego.</w:t>
      </w:r>
    </w:p>
    <w:p>
      <w:pPr>
        <w:pStyle w:val="Normal"/>
        <w:spacing w:lineRule="auto" w:line="360"/>
        <w:ind w:hanging="180" w:left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dostateczną uczeń powinien: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potrafić wymienić podstawowe informacje zawarte w tekście, określić ogólny sens wysłuchanego tekstu, określić jego problematykę,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formułować wypowiedź częściowo zgodną z tematem, popełniać dość liczne błędy językowe,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słabo rozumieć czytany tekst i być w stanie posługiwać się informacjami w stopniu średnio zaawansowanym,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potrafić poprawić tekst mówiony lub pisany, potrafi korzystać ze słowników i innych źródeł informacji, w tym również elektronicznych.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ind w:hanging="180" w:left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dobrą uczeń powinien: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omawiać temat częściowo trafnie dobierając argumenty, popełniać nieliczne błędy,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dobrze rozumie czytany tekst i dokonać kompozycji tekstów,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ocenić własne postępy w nauce języka obcego i zaplanować samokształcenie, potrafić korzystać z materiałów (w tym autentycznych) do samodzielnej nauki.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ind w:hanging="180" w:left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rozumieć i potrafić skomentować fakty socjokulturowe, typowe dla obszaru języka nauczanego, w tym zwyczaje, tradycje i literaturę,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>- potrafić efektywnie współdziałać w grupie, przedstawiać prace projektowe, znajdować informacje w obcojęzycznych bazach danych i zasobach sieciowych.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ind w:hanging="180" w:left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wykazywać się aktywn</w:t>
      </w:r>
      <w:r>
        <w:rPr>
          <w:rFonts w:cs="Arial" w:ascii="Calibri" w:hAnsi="Calibri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znajomości</w:t>
      </w:r>
      <w:r>
        <w:rPr>
          <w:rFonts w:cs="Arial" w:ascii="Calibri" w:hAnsi="Calibri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leksyki wykraczającą poza wymagania programowe przewidziane dla danej klasy (może je nabyć, wykonuj</w:t>
      </w:r>
      <w:r>
        <w:rPr>
          <w:rFonts w:cs="Arial" w:ascii="Calibri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zadania dodatkowe),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budować płynne wypowiedzi z zachowaniem poprawno</w:t>
      </w:r>
      <w:r>
        <w:rPr>
          <w:rFonts w:cs="Arial" w:ascii="Calibri" w:hAnsi="Calibri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gramatycznej i fonetycznej,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 pełni rozumieć wypowiedź i potrafi poprawnie na ni</w:t>
      </w:r>
      <w:r>
        <w:rPr>
          <w:rFonts w:cs="Arial" w:ascii="Calibri" w:hAnsi="Calibri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zareagowa</w:t>
      </w:r>
      <w:r>
        <w:rPr>
          <w:rFonts w:cs="Arial" w:ascii="Calibri" w:hAnsi="Calibri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stosując środki leksykalne i gramatyczne adekwatne do konkretnej sytuacji komunikacyjnej,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potrafić płynnie oraz poprawnie pod względem fonetycznym czyta</w:t>
      </w:r>
      <w:r>
        <w:rPr>
          <w:rFonts w:cs="Arial" w:ascii="Calibri" w:hAnsi="Calibri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teksty (bez przygotowania), rozumieć jednocze</w:t>
      </w:r>
      <w:r>
        <w:rPr>
          <w:rFonts w:cs="Arial" w:ascii="Calibri" w:hAnsi="Calibri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nie ich treść, taką umiejętnościąwykazuje się równieżw przypadku tekstów fachowych i formalnych,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 samodzielnie redagować różne typy wypowiedzi pisemnych, przewidzianych programem danej klasy, zachowuj</w:t>
      </w:r>
      <w:r>
        <w:rPr>
          <w:rFonts w:cs="Arial" w:ascii="Calibri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odpowiedni</w:t>
      </w:r>
      <w:r>
        <w:rPr>
          <w:rFonts w:cs="Arial" w:ascii="Calibri" w:hAnsi="Calibri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formę i kompozycję oraz poprawność ortograficzną,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uzyskiwać z testów 100% punktów,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brać udział w konkursach szkolnych i pozaszkolnych.</w:t>
      </w:r>
    </w:p>
    <w:p>
      <w:pPr>
        <w:pStyle w:val="Normal"/>
        <w:spacing w:lineRule="auto" w:line="360"/>
        <w:ind w:hanging="181" w:left="18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Uczeń otrzyma ocenę niedostateczną, jeżeli: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Calibri" w:ascii="Calibri" w:hAnsi="Calibri" w:eastAsiaTheme="minorHAns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wykazuje brak opanowania słownictwa,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wypowiedzi ustne i pisemne ucznia zawieraj</w:t>
      </w:r>
      <w:r>
        <w:rPr>
          <w:rFonts w:cs="Arial" w:ascii="Calibri" w:hAnsi="Calibri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liczne błędy uniemożliwiające komunikatywność, są niepoprawne pod względem formy, kompozycji, są nie na temat lub nie zostały stworzone samodzielnie,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uczeń nie potrafi zrozumieć wypowiedzi w języku obcym i zareagować na nią nawet przy pomocy nauczyciela,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nie potrafi płynnie przeczytać tekstu w języku obcym, nie rozumie również jego treści.</w:t>
      </w:r>
    </w:p>
    <w:p>
      <w:pPr>
        <w:pStyle w:val="Normal"/>
        <w:tabs>
          <w:tab w:val="clear" w:pos="708"/>
          <w:tab w:val="left" w:pos="419" w:leader="none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19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19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Skala ocen z testów    i kartkówek</w:t>
      </w:r>
    </w:p>
    <w:tbl>
      <w:tblPr>
        <w:tblW w:w="8505" w:type="dxa"/>
        <w:jc w:val="left"/>
        <w:tblInd w:w="10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55"/>
        <w:gridCol w:w="3749"/>
      </w:tblGrid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b/>
                <w:sz w:val="22"/>
                <w:szCs w:val="22"/>
                <w:lang w:eastAsia="en-US"/>
              </w:rPr>
              <w:t>Uzyskany wynik (%)</w:t>
            </w:r>
          </w:p>
        </w:tc>
        <w:tc>
          <w:tcPr>
            <w:tcW w:w="3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0 – 39</w:t>
            </w:r>
          </w:p>
        </w:tc>
        <w:tc>
          <w:tcPr>
            <w:tcW w:w="3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40-50</w:t>
            </w:r>
          </w:p>
        </w:tc>
        <w:tc>
          <w:tcPr>
            <w:tcW w:w="3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51-75</w:t>
            </w:r>
          </w:p>
        </w:tc>
        <w:tc>
          <w:tcPr>
            <w:tcW w:w="3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76-90</w:t>
            </w:r>
          </w:p>
        </w:tc>
        <w:tc>
          <w:tcPr>
            <w:tcW w:w="3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dobry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91-100</w:t>
            </w:r>
          </w:p>
        </w:tc>
        <w:tc>
          <w:tcPr>
            <w:tcW w:w="3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bardzo dobry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Pow 100</w:t>
            </w:r>
          </w:p>
        </w:tc>
        <w:tc>
          <w:tcPr>
            <w:tcW w:w="3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>
      <w:pPr>
        <w:pStyle w:val="Normal"/>
        <w:tabs>
          <w:tab w:val="clear" w:pos="708"/>
          <w:tab w:val="left" w:pos="419" w:leader="none"/>
        </w:tabs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19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419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419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Przyporządkowanie uzyskanej średniej śródrocznej i rocznej ocenie klasyfikacyjnej:</w:t>
        <w:br/>
      </w:r>
    </w:p>
    <w:tbl>
      <w:tblPr>
        <w:tblW w:w="6237" w:type="dxa"/>
        <w:jc w:val="left"/>
        <w:tblInd w:w="42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749"/>
        <w:gridCol w:w="3487"/>
      </w:tblGrid>
      <w:tr>
        <w:trPr/>
        <w:tc>
          <w:tcPr>
            <w:tcW w:w="2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b/>
                <w:sz w:val="22"/>
                <w:szCs w:val="22"/>
                <w:lang w:eastAsia="en-US"/>
              </w:rPr>
              <w:t>Średnia</w:t>
            </w:r>
          </w:p>
        </w:tc>
        <w:tc>
          <w:tcPr>
            <w:tcW w:w="34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>
        <w:trPr/>
        <w:tc>
          <w:tcPr>
            <w:tcW w:w="2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0 - 1,74</w:t>
            </w:r>
          </w:p>
        </w:tc>
        <w:tc>
          <w:tcPr>
            <w:tcW w:w="34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>
        <w:trPr/>
        <w:tc>
          <w:tcPr>
            <w:tcW w:w="2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1,75 - 2,74</w:t>
            </w:r>
          </w:p>
        </w:tc>
        <w:tc>
          <w:tcPr>
            <w:tcW w:w="34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>
        <w:trPr/>
        <w:tc>
          <w:tcPr>
            <w:tcW w:w="2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2,75 - 3,74</w:t>
            </w:r>
          </w:p>
        </w:tc>
        <w:tc>
          <w:tcPr>
            <w:tcW w:w="34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>
        <w:trPr/>
        <w:tc>
          <w:tcPr>
            <w:tcW w:w="2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3,75 - 4,74</w:t>
            </w:r>
          </w:p>
        </w:tc>
        <w:tc>
          <w:tcPr>
            <w:tcW w:w="34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dobry</w:t>
            </w:r>
          </w:p>
        </w:tc>
      </w:tr>
      <w:tr>
        <w:trPr/>
        <w:tc>
          <w:tcPr>
            <w:tcW w:w="2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4,75 - 5,0</w:t>
            </w:r>
          </w:p>
        </w:tc>
        <w:tc>
          <w:tcPr>
            <w:tcW w:w="34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bardzo dobry</w:t>
            </w:r>
          </w:p>
        </w:tc>
      </w:tr>
      <w:tr>
        <w:trPr/>
        <w:tc>
          <w:tcPr>
            <w:tcW w:w="27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Pow 5,0</w:t>
            </w:r>
          </w:p>
        </w:tc>
        <w:tc>
          <w:tcPr>
            <w:tcW w:w="34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19" w:leader="none"/>
              </w:tabs>
              <w:jc w:val="center"/>
              <w:rPr>
                <w:rFonts w:ascii="Calibri" w:hAnsi="Calibri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>
      <w:pPr>
        <w:pStyle w:val="Normal"/>
        <w:tabs>
          <w:tab w:val="clear" w:pos="708"/>
          <w:tab w:val="left" w:pos="419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19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956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Uzyskana średnia ocen jest tylko wskazówką dla nauczyciela przy ustalaniu oceny półrocznej i końcoworocznej.</w:t>
      </w:r>
    </w:p>
    <w:p>
      <w:pPr>
        <w:pStyle w:val="Normal"/>
        <w:tabs>
          <w:tab w:val="clear" w:pos="708"/>
          <w:tab w:val="left" w:pos="4956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  <w:br/>
      </w:r>
      <w:r>
        <w:rPr>
          <w:rFonts w:ascii="Calibri" w:hAnsi="Calibri"/>
          <w:b/>
          <w:sz w:val="22"/>
          <w:szCs w:val="22"/>
        </w:rPr>
        <w:t>Praca niesamodzielna</w:t>
      </w:r>
      <w:r>
        <w:rPr>
          <w:rFonts w:ascii="Calibri" w:hAnsi="Calibri"/>
          <w:sz w:val="22"/>
          <w:szCs w:val="22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>
      <w:pPr>
        <w:pStyle w:val="Normal"/>
        <w:tabs>
          <w:tab w:val="clear" w:pos="708"/>
          <w:tab w:val="left" w:pos="4956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Cząstkowe oceny ustalone przez nauczyciela są </w:t>
      </w:r>
      <w:r>
        <w:rPr>
          <w:rFonts w:ascii="Calibri" w:hAnsi="Calibri"/>
          <w:b/>
          <w:sz w:val="22"/>
          <w:szCs w:val="22"/>
        </w:rPr>
        <w:t>ostatecznymi</w:t>
      </w:r>
      <w:r>
        <w:rPr>
          <w:rFonts w:ascii="Calibri" w:hAnsi="Calibri"/>
          <w:sz w:val="22"/>
          <w:szCs w:val="22"/>
        </w:rPr>
        <w:t>.</w:t>
      </w:r>
      <w:bookmarkStart w:id="0" w:name="_GoBack"/>
      <w:bookmarkEnd w:id="0"/>
    </w:p>
    <w:p>
      <w:pPr>
        <w:pStyle w:val="Normal"/>
        <w:tabs>
          <w:tab w:val="clear" w:pos="708"/>
          <w:tab w:val="left" w:pos="4956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956" w:leader="none"/>
        </w:tabs>
        <w:rPr>
          <w:rFonts w:ascii="Calibri" w:hAnsi="Calibri" w:cs="Calibri" w:asciiTheme="minorHAnsi" w:cstheme="minorHAnsi" w:hAnsiTheme="minorHAnsi"/>
          <w:color w:val="000000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FORMY SPRAWDZANIA WIADOMOŚCI I UMIEJĘTNOŚCI UCZNIA: sprawdziany, kartkówki, odpowiedzi ustne, prace domowe,  aktywność na lekcji, prezentacje,  osiągnięcia w konkursie i projekcie oraz fakultatywnie 95% frekwencji i powyżej na lekcjach</w:t>
      </w:r>
    </w:p>
    <w:p>
      <w:pPr>
        <w:pStyle w:val="Normal"/>
        <w:tabs>
          <w:tab w:val="clear" w:pos="708"/>
          <w:tab w:val="left" w:pos="4956" w:leader="none"/>
        </w:tabs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>( bardzo dobry – ocena cząstkowa)</w:t>
      </w:r>
    </w:p>
    <w:p>
      <w:pPr>
        <w:pStyle w:val="Normal"/>
        <w:tabs>
          <w:tab w:val="clear" w:pos="708"/>
          <w:tab w:val="left" w:pos="4956" w:leader="none"/>
        </w:tabs>
        <w:spacing w:lineRule="auto" w:line="360" w:before="0" w:after="200"/>
        <w:ind w:hanging="181" w:left="181"/>
        <w:jc w:val="center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436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3eb9"/>
    <w:pPr>
      <w:spacing w:lineRule="auto" w:line="276" w:before="0" w:after="140"/>
    </w:pPr>
    <w:rPr/>
  </w:style>
  <w:style w:type="paragraph" w:styleId="List">
    <w:name w:val="List"/>
    <w:basedOn w:val="BodyText"/>
    <w:rsid w:val="00cf3eb9"/>
    <w:pPr/>
    <w:rPr>
      <w:rFonts w:cs="Lucida Sans"/>
    </w:rPr>
  </w:style>
  <w:style w:type="paragraph" w:styleId="Caption" w:customStyle="1">
    <w:name w:val="Caption"/>
    <w:basedOn w:val="Normal"/>
    <w:qFormat/>
    <w:rsid w:val="00cf3eb9"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rsid w:val="00cf3eb9"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rsid w:val="00cf3eb9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c005c6"/>
    <w:pPr>
      <w:suppressAutoHyphens w:val="false"/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LibreOffice/7.6.0.3$Windows_X86_64 LibreOffice_project/69edd8b8ebc41d00b4de3915dc82f8f0fc3b6265</Application>
  <AppVersion>15.0000</AppVersion>
  <Pages>5</Pages>
  <Words>950</Words>
  <Characters>6379</Characters>
  <CharactersWithSpaces>7267</CharactersWithSpaces>
  <Paragraphs>86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2022-08-22T10:45:00Z</dcterms:created>
  <dc:creator>ewa.dąbrowska</dc:creator>
  <dc:description/>
  <dc:language>pl-PL</dc:language>
  <cp:lastModifiedBy>HOME</cp:lastModifiedBy>
  <dcterms:modified xsi:type="dcterms:W3CDTF">2024-09-05T18:03:00Z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